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0B" w:rsidRPr="00371BEA" w:rsidRDefault="002D030B" w:rsidP="002D030B">
      <w:pPr>
        <w:spacing w:after="0" w:line="240" w:lineRule="auto"/>
        <w:ind w:left="1080" w:hanging="360"/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</w:pPr>
      <w:bookmarkStart w:id="0" w:name="_Hlk20207086"/>
      <w:r w:rsidRPr="00371BEA"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>PROGRAM JAVNIH POTREBA U OSNOVNOM ODGOJU I OBRAZOVANJU GRADA ZAGREBA ZA 20</w:t>
      </w:r>
      <w:r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>20</w:t>
      </w:r>
      <w:r w:rsidRPr="00371BEA"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>. godinu</w:t>
      </w:r>
      <w:r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 xml:space="preserve"> (BROJ </w:t>
      </w:r>
      <w:r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>24</w:t>
      </w:r>
      <w:r w:rsidRPr="00371BEA"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>17</w:t>
      </w:r>
      <w:r w:rsidRPr="00371BEA"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>.12.201</w:t>
      </w:r>
      <w:r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>9</w:t>
      </w:r>
      <w:bookmarkStart w:id="1" w:name="_GoBack"/>
      <w:bookmarkEnd w:id="1"/>
      <w:r w:rsidRPr="00371BEA"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>.)</w:t>
      </w:r>
    </w:p>
    <w:p w:rsidR="002D030B" w:rsidRPr="00371BEA" w:rsidRDefault="002D030B" w:rsidP="002D030B">
      <w:pPr>
        <w:spacing w:after="0" w:line="240" w:lineRule="auto"/>
        <w:ind w:left="1080" w:hanging="360"/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</w:pPr>
    </w:p>
    <w:p w:rsidR="002D030B" w:rsidRPr="00371BEA" w:rsidRDefault="002D030B" w:rsidP="002D03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lang w:eastAsia="hr-HR"/>
        </w:rPr>
      </w:pPr>
    </w:p>
    <w:p w:rsidR="002D030B" w:rsidRPr="00371BEA" w:rsidRDefault="002D030B" w:rsidP="002D030B">
      <w:pPr>
        <w:pStyle w:val="Odlomakpopisa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0"/>
          <w:lang w:eastAsia="hr-HR"/>
        </w:rPr>
      </w:pPr>
      <w:r w:rsidRPr="00371BEA">
        <w:rPr>
          <w:rFonts w:ascii="Times New Roman" w:eastAsia="Times New Roman" w:hAnsi="Times New Roman" w:cs="Times New Roman"/>
          <w:b/>
          <w:bCs/>
          <w:color w:val="000000"/>
          <w:szCs w:val="20"/>
          <w:lang w:eastAsia="hr-HR"/>
        </w:rPr>
        <w:t>IZVOD PRODUŽENI BORAVAK I PREHRANA</w:t>
      </w:r>
      <w:r w:rsidRPr="00371BEA">
        <w:rPr>
          <w:rFonts w:ascii="Times New Roman" w:eastAsia="Times New Roman" w:hAnsi="Times New Roman" w:cs="Times New Roman"/>
          <w:b/>
          <w:bCs/>
          <w:color w:val="000000"/>
          <w:szCs w:val="20"/>
          <w:lang w:eastAsia="hr-HR"/>
        </w:rPr>
        <w:tab/>
      </w:r>
    </w:p>
    <w:p w:rsidR="002D030B" w:rsidRPr="00371BEA" w:rsidRDefault="002D030B" w:rsidP="002D030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hr-HR"/>
        </w:rPr>
      </w:pPr>
    </w:p>
    <w:p w:rsid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</w:pPr>
    </w:p>
    <w:p w:rsid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</w:pPr>
    </w:p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1. PRODUŽENI BORAVAK</w:t>
      </w:r>
      <w:bookmarkEnd w:id="0"/>
    </w:p>
    <w:p w:rsidR="002D030B" w:rsidRPr="002D030B" w:rsidRDefault="002D030B" w:rsidP="002D0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Plan: 69.080.000,00 kuna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Suvremeni način života nameće sve većem broju roditelja ne samo potrebu zbrinjavanja djeteta mlađe školske dobi nakon završetka redovite nastave već i potrebu za organiziranom brigom o djetetu. Produženi boravak kao neobvezan oblik odgojno-obrazovnog rada, namijenjen učenicima razredne nastave, koji se provodi izvan redovite nastave i ima svoje pedagoške, odgojne, zdravstvene i socijalne vrijednosti, zasigurno je jedan od modela kojim se kvalitetno i sustavno rješava navedeni problem, osobito u urbanim sredinama.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Osnovne škole organiziraju produženi boravak za potrebe svojih učenika, a iznimno i za učenike izvan svoga upisnog područja. Organizira se za učenike I., II., III. i iznimno IV. razreda.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Osnovne škole, na osnovi iskazanih potreba i interesa roditelja dostavljaju Gradskom uredu za obrazovanje, na kraju svake školske godine, prijedlog ustroja odgojno-obrazovnih skupina produženog boravka za iduću školsku godinu vodeći pri tome računa o prostornim, kadrovskim i drugim organizacijskim uvjetima.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 organizaciji programa produženog boravka odlučuje Gradski ured za obrazovanje na osnovi obrazloženog prijedloga svake škole.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Odgojno-obrazovna skupina produženog boravka u pravilu se ustrojava od učenika istog razreda (redovita odgojno-obrazovna skupina), a iznimno za učenike više razreda (kombinirana odgojno-obrazovna skupina).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Sukladno osiguranim sredstvima u Proračunu Grada Zagreba za 2020., kao i sredstvima koja uplaćuju roditelji učenika uključenih u program produženog boravka, osiguravaju se materijalni uvjeti za plaće, naknade i troškove prijevoza učitelja koji realiziraju program produženog boravka. Grad Zagreb će za sve učitelje u produženom boravku, školama isplatiti bruto iznos gradskog dodatka i to za učitelje u produženom boravku visoke stručne spreme u visini 17,43 %, te za učitelje više stručne spreme u visini 13,28 % na bruto plaću za kolovoz 2019. usklađen od 1. rujna 2019. s osnovicom po važećem Temeljnom kolektivnom ugovoru za službenike i namještenike u javnim službama i koeficijentima po važećoj Uredbi Vlade Republike Hrvatske o nazivima radnih mjesta i koeficijentima složenosti poslova u javnim službama.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bookmarkStart w:id="2" w:name="_Hlk19871766"/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Organizacija produženog boravka u školskoj godini 2019./2020.</w:t>
      </w:r>
      <w:bookmarkEnd w:id="2"/>
    </w:p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1701"/>
        <w:gridCol w:w="3146"/>
      </w:tblGrid>
      <w:tr w:rsidR="002D030B" w:rsidRPr="002D030B" w:rsidTr="004F0F79">
        <w:trPr>
          <w:tblHeader/>
        </w:trPr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lastRenderedPageBreak/>
              <w:t>BROJ OSNOVNIH ŠKOLA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BROJ UČENIKA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BROJ SKUPINA</w:t>
            </w:r>
          </w:p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(UJEDNO I BROJ UČITELJA)</w:t>
            </w:r>
          </w:p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(UJEDNO I BROJ UČITELJA)</w:t>
            </w:r>
          </w:p>
        </w:tc>
      </w:tr>
      <w:tr w:rsidR="002D030B" w:rsidRPr="002D030B" w:rsidTr="004F0F79">
        <w:tc>
          <w:tcPr>
            <w:tcW w:w="4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Osnivač Grad Zagreb: 110</w:t>
            </w:r>
          </w:p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KOJIMA JE OSNIVAČ GRAD ZAGREB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14.089</w:t>
            </w:r>
          </w:p>
        </w:tc>
        <w:tc>
          <w:tcPr>
            <w:tcW w:w="3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620</w:t>
            </w:r>
          </w:p>
        </w:tc>
      </w:tr>
      <w:tr w:rsidR="002D030B" w:rsidRPr="002D030B" w:rsidTr="004F0F79">
        <w:tc>
          <w:tcPr>
            <w:tcW w:w="4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Privatne vjerske: 4</w:t>
            </w:r>
          </w:p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PRIVATNE VJERSKE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</w:p>
        </w:tc>
      </w:tr>
      <w:tr w:rsidR="002D030B" w:rsidRPr="002D030B" w:rsidTr="004F0F79">
        <w:tc>
          <w:tcPr>
            <w:tcW w:w="4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Osnivač Zagrebačka županija: 1</w:t>
            </w:r>
          </w:p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KOJOJ JE OSNIVAČ ZAGREBAČKA ŽUPANIJA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</w:p>
        </w:tc>
      </w:tr>
    </w:tbl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U školskoj godini 2019./2020. program je povećan za 238 učenika i 20 odgojno-obrazovnih skupina u odnosu na školsku godinu 2018./2019., </w:t>
      </w: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odnosno povećan je za 43 osnovne škole, 9.616 učenika i 441 odgojno-obrazovnu skupinu u odnosu na školsku godinu 1996./1997. kada je Grad Zagreb preuzeo financiranje ovog programa od Ministarstva znanosti i obrazovanja.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Također, Grad Zagreb već četvrtu godinu za redom sufinancira rad dva učitelja u dvije odgojno-obrazovne skupine za 36 učenika koji imaju prebivalište u Gradu Zagrebu, a pohađaju Osnovnu školu Velika Mlaka kojoj je osnivač Zagrebačka županija.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Sukladno odredbama Državnoga pedagoškog standarda osnovnoškolskog sustava odgoja i obrazovanja nastava za učenike u odgojno-obrazovnim skupinama produženog boravka organizira se u prijepodnevnim satima, a ostale aktivnosti nakon završetka redovite nastave.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Dnevno trajanje produženog boravka je od 12 do 17 sati, a škole ga usklađuju s potrebama zaposlenih roditelja te svojim organizacijskim, kadrovskim i prostornim uvjetima.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Učitelj u produženome boravku zadužen s 25 sunčanih sati neposrednoga odgojno-obrazovnog rada tjedno u skladu s propisima ostvaruje puno radno vrijeme od 40 sati tjedno kojima se zadužuje sukladno odredbama </w:t>
      </w:r>
      <w:r w:rsidRPr="002D030B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hr-HR"/>
        </w:rPr>
        <w:t>Pravilnika o organizaciji i provedbi produženoga boravka u osnovnoj školi</w:t>
      </w: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(Narodne novine 62/19) i propisima kojima se propisuju tjedne radne obveze učitelja u osnovnoj školi. U suradnji sa stručnim suradnicima škole i učiteljima učenika uključenih u produženi boravak izrađuje </w:t>
      </w:r>
      <w:r w:rsidRPr="002D030B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hr-HR"/>
        </w:rPr>
        <w:t>Godišnji izvedbeni kurikulum produženoga boravka</w:t>
      </w: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koji je sastavni dio školskoga kurikuluma i kojim se okvirno utvrđuje vrijeme za dežurstvo, učenje, ponavljanje i uvježbavanje sadržaja iz redovite nastave i izradu domaćih zadaća, prehranu, aktivnosti za provođenje organiziranoga vremena, odmor učenika i ostale aktivnosti tijekom školske godine. Ovaj neobvezni oblik rada za učenike ne smije biti zasićen prezahtjevnim obrazovnim aktivnostima, a učiteljima omogućuje promociju vlastite kreativnosti u odabiru sredstava za rad, nastavnih metoda i oblika rada, sa svrhom postizanja maksimalnog razvoja svih učenikovih potencijala.</w:t>
      </w:r>
    </w:p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D030B" w:rsidRPr="002D030B" w:rsidTr="004F0F79"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PRIORITET PRI UKLJUČIVANJU U PRODUŽENI BORAVAK IMAJU:</w:t>
            </w:r>
          </w:p>
        </w:tc>
      </w:tr>
      <w:tr w:rsidR="002D030B" w:rsidRPr="002D030B" w:rsidTr="004F0F7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dijete čija su oba roditelja zaposlena ili dijete/djeca zaposlenoga samohranog roditelja, koji koriste pravo na novčanu pomoć u sustavu socijalne skrbi</w:t>
            </w:r>
          </w:p>
        </w:tc>
      </w:tr>
      <w:tr w:rsidR="002D030B" w:rsidRPr="002D030B" w:rsidTr="004F0F7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dijete invalida Domovinskog rata, ako je drugi roditelj zaposlen</w:t>
            </w:r>
          </w:p>
        </w:tc>
      </w:tr>
      <w:tr w:rsidR="002D030B" w:rsidRPr="002D030B" w:rsidTr="004F0F7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dijete s teškoćama u razvoju</w:t>
            </w:r>
          </w:p>
        </w:tc>
      </w:tr>
      <w:tr w:rsidR="002D030B" w:rsidRPr="002D030B" w:rsidTr="004F0F7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dijete bez roditelja ili zanemarenoga roditeljskog staranja</w:t>
            </w:r>
          </w:p>
        </w:tc>
      </w:tr>
      <w:tr w:rsidR="002D030B" w:rsidRPr="002D030B" w:rsidTr="004F0F7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dijete koje živi u teškim zdravstvenim i socijalnim uvjetima</w:t>
            </w:r>
          </w:p>
        </w:tc>
      </w:tr>
      <w:tr w:rsidR="002D030B" w:rsidRPr="002D030B" w:rsidTr="004F0F7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dijete koje prima dječji doplatak</w:t>
            </w:r>
          </w:p>
        </w:tc>
      </w:tr>
    </w:tbl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lastRenderedPageBreak/>
        <w:t> 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Dokumente s dokazima o ispunjavanju navedenih uvjeta roditelji, odnosno staratelji učenika dostavljaju školi. 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Za 2019./2020. planira se jedinstven mjesečni iznos sudjelovanja roditelja učenika u cijeni programa produženog boravka:</w:t>
      </w:r>
    </w:p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tbl>
      <w:tblPr>
        <w:tblW w:w="5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701"/>
      </w:tblGrid>
      <w:tr w:rsidR="002D030B" w:rsidRPr="002D030B" w:rsidTr="004F0F79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za učenike I., II. i III. razreda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200,00 kuna</w:t>
            </w:r>
          </w:p>
        </w:tc>
      </w:tr>
      <w:tr w:rsidR="002D030B" w:rsidRPr="002D030B" w:rsidTr="004F0F79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za učenike IV. razreda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350,00 kuna</w:t>
            </w:r>
          </w:p>
        </w:tc>
      </w:tr>
    </w:tbl>
    <w:p w:rsidR="002D030B" w:rsidRPr="002D030B" w:rsidRDefault="002D030B" w:rsidP="002D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Iznos sudjelovanja roditelja u cijeni programa plaća se za 10 mjeseci (rujan - lipanj) i može se umanjiti samo ako roditelji ostvaruju olakšice u plaćanju utvrđene ovim programom.</w:t>
      </w:r>
    </w:p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D030B" w:rsidRPr="002D030B" w:rsidTr="004F0F79"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bookmarkStart w:id="3" w:name="_Hlk19871706"/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OLAKŠICE U PLAĆANJU IMAJU RODITELJI UČENIKA S PREBIVALIŠTEM NA PODRUČJU GRADA ZAGREBA ZA:</w:t>
            </w:r>
            <w:bookmarkEnd w:id="3"/>
          </w:p>
        </w:tc>
      </w:tr>
      <w:tr w:rsidR="002D030B" w:rsidRPr="002D030B" w:rsidTr="004F0F7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dijete osobe s invaliditetom (100% i 90%) - oslobađa se obveze sudjelovanja u cijeni programa</w:t>
            </w:r>
          </w:p>
        </w:tc>
      </w:tr>
      <w:tr w:rsidR="002D030B" w:rsidRPr="002D030B" w:rsidTr="004F0F7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dijete osobe s invaliditetom (od 80% do 60%) - plaća 50% od iznosa sudjelovanja u cijeni programa</w:t>
            </w:r>
          </w:p>
        </w:tc>
      </w:tr>
      <w:tr w:rsidR="002D030B" w:rsidRPr="002D030B" w:rsidTr="004F0F7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dijete osobe s invaliditetom (50% i manje) - plaća 75% od iznosa sudjelovanja u cijeni programa</w:t>
            </w:r>
          </w:p>
        </w:tc>
      </w:tr>
      <w:tr w:rsidR="002D030B" w:rsidRPr="002D030B" w:rsidTr="004F0F7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treće i svako daljnje dijete iste obitelji u programu produženog boravka - oslobađa se obveze sudjelovanja u cijeni programa</w:t>
            </w:r>
          </w:p>
        </w:tc>
      </w:tr>
      <w:tr w:rsidR="002D030B" w:rsidRPr="002D030B" w:rsidTr="004F0F7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drugo dijete iste obitelji u programu produženog boravka - plaća 75% od iznosa sudjelovanja u cijeni programa</w:t>
            </w:r>
          </w:p>
        </w:tc>
      </w:tr>
      <w:tr w:rsidR="002D030B" w:rsidRPr="002D030B" w:rsidTr="004F0F7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dijete samohranog roditelja - plaća 75 % od iznosa sudjelovanja u cijeni programa</w:t>
            </w:r>
          </w:p>
        </w:tc>
      </w:tr>
      <w:tr w:rsidR="002D030B" w:rsidRPr="002D030B" w:rsidTr="004F0F7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dijete ili njegova obitelj koja se koristi pravom na zajamčenu minimalnu naknadu u sustavu socijalne skrbi - oslobađa se obveze sudjelovanja u cijeni programa</w:t>
            </w:r>
          </w:p>
        </w:tc>
      </w:tr>
      <w:tr w:rsidR="002D030B" w:rsidRPr="002D030B" w:rsidTr="004F0F7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      </w:r>
          </w:p>
        </w:tc>
      </w:tr>
    </w:tbl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Osnovne škole će utvrditi pravo na olakšice u plaćanju na temelju sljedećih dokaza:</w:t>
      </w:r>
    </w:p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D030B" w:rsidRPr="002D030B" w:rsidTr="004F0F79"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1. </w:t>
            </w: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hr-HR"/>
              </w:rPr>
              <w:t>dokaz o prebivalištu djeteta</w:t>
            </w: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: uvjerenje MUP-a o prebivalištu djeteta ili pisana privola roditelja da gradska školska ustanova može sama - preko nadležnog gradskog ureda provjeriti podatak o prebivalištu djeteta u evidenciji prebivališta i boravišta građana;</w:t>
            </w:r>
          </w:p>
        </w:tc>
      </w:tr>
      <w:tr w:rsidR="002D030B" w:rsidRPr="002D030B" w:rsidTr="004F0F7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2. </w:t>
            </w: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hr-HR"/>
              </w:rPr>
              <w:t>dokazi o samohranosti roditelja</w:t>
            </w: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: rodni list djeteta, smrtni list za preminulog roditelja/staratelja ili potvrda o nestanku drugog roditelja/staratelja ili rješenje Centra za socijalnu skrb o privremenom uzdržavanju djeteta;</w:t>
            </w:r>
          </w:p>
        </w:tc>
      </w:tr>
      <w:tr w:rsidR="002D030B" w:rsidRPr="002D030B" w:rsidTr="004F0F7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3. </w:t>
            </w: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hr-HR"/>
              </w:rPr>
              <w:t>dokaz o statusu osobe s invaliditetom i postotku invalidnosti</w:t>
            </w: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: rješenje o statusu invalida Domovinskog rata s podatkom o postotku invalidnosti, odnosno rješenje o statusu osobe s invaliditetom i postotku invalidnosti;</w:t>
            </w:r>
          </w:p>
        </w:tc>
      </w:tr>
      <w:tr w:rsidR="002D030B" w:rsidRPr="002D030B" w:rsidTr="004F0F7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4. </w:t>
            </w: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hr-HR"/>
              </w:rPr>
              <w:t>dokazi o pravu na zajamčenu minimalnu naknadu</w:t>
            </w: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: rješenje centra za socijalnu skrb o pravu na zajamčenu minimalnu naknadu</w:t>
            </w:r>
          </w:p>
        </w:tc>
      </w:tr>
    </w:tbl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lastRenderedPageBreak/>
        <w:t>Ako roditelj/staratelj učenika ostvaruje olakšicu po više osnova, primjenjuje se jedna olakšica koja je za roditelja najpovoljnija. 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Sredstva za opremanje produženog boravka raspoređuju se na osnovi iskazanih potreba škole u okviru sredstava osiguranih u Proračunu Grada Zagreba za 2020.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hr-HR"/>
        </w:rPr>
        <w:t>Indikatori kvalitete kojima će se pratiti realizacija: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- broj osnovnih škola u kojima se realizira program produženog boravka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- broj učenika obuhvaćenih programom produženog boravka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- broj odgojno-obrazovnih skupina produženog boravka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- broj učitelja razredne nastave koji realiziraju program produženog boravka.</w:t>
      </w:r>
    </w:p>
    <w:p w:rsidR="001C2D33" w:rsidRPr="002D030B" w:rsidRDefault="001C2D33">
      <w:pPr>
        <w:rPr>
          <w:sz w:val="28"/>
        </w:rPr>
      </w:pPr>
    </w:p>
    <w:p w:rsidR="002D030B" w:rsidRDefault="002D030B" w:rsidP="002D030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</w:pPr>
    </w:p>
    <w:p w:rsidR="002D030B" w:rsidRDefault="002D030B" w:rsidP="002D030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</w:pPr>
    </w:p>
    <w:p w:rsidR="002D030B" w:rsidRPr="002D030B" w:rsidRDefault="002D030B" w:rsidP="002D030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4. SUFINANCIRANJE PREHRANE</w:t>
      </w:r>
    </w:p>
    <w:p w:rsidR="002D030B" w:rsidRPr="002D030B" w:rsidRDefault="002D030B" w:rsidP="002D0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Plan: 24.000.000,00 kuna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Sve osnovne škole dužne su osigurati prehranu učenika. U zagrebačkim osnovnim školama sufinancira se prehrana za oko </w:t>
      </w: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44.300 učenika</w:t>
      </w: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Za učenike u produženom boravku škola je dužna organizirati mogućnost konzumacije triju obroka: mliječnog obroka, ručka i užine. Ručak i užina u pravilu se organiziraju za učenike uključene u program produženog boravka. Učenici koji ostvaruju pravo na besplatne obroke, a nisu uključeni u produženi boravak, mogu konzumirati besplatni ručak i užinu ako to škola može organizirati.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obroka, školi se doznačuje iz proračunskih sredstava.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Ostvarivanje prava na sufinanciranje školske prehrane ostvaruju svi učenici/korisnici prava, na sljedeće načine:</w:t>
      </w:r>
    </w:p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D030B" w:rsidRPr="002D030B" w:rsidTr="004F0F79">
        <w:tc>
          <w:tcPr>
            <w:tcW w:w="9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A - PRAVO NA BESPLATNI MLIJEČNI OBROK, RUČAK I UŽINU OSTVARUJU:</w:t>
            </w:r>
          </w:p>
        </w:tc>
      </w:tr>
      <w:tr w:rsidR="002D030B" w:rsidRPr="002D030B" w:rsidTr="004F0F79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učenici korisnici zajamčene minimalne naknade ili obitelji učenika koje ostvaruju navedeno pravo;</w:t>
            </w:r>
          </w:p>
        </w:tc>
      </w:tr>
      <w:tr w:rsidR="002D030B" w:rsidRPr="002D030B" w:rsidTr="004F0F79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učenici čiji su roditelji nezaposleni i redovno su prijavljeni Zavodu za zapošljavanje ili posljednja dva mjeseca nisu primili plaću (odnosi se na oba roditelja, odnosno samohranog roditelja);</w:t>
            </w:r>
          </w:p>
        </w:tc>
      </w:tr>
      <w:tr w:rsidR="002D030B" w:rsidRPr="002D030B" w:rsidTr="004F0F79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djeca invalidi III. i IV. kategorije;</w:t>
            </w:r>
          </w:p>
        </w:tc>
      </w:tr>
      <w:tr w:rsidR="002D030B" w:rsidRPr="002D030B" w:rsidTr="004F0F79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djeca invalida Domovinskog rata;</w:t>
            </w:r>
          </w:p>
        </w:tc>
      </w:tr>
      <w:tr w:rsidR="002D030B" w:rsidRPr="002D030B" w:rsidTr="004F0F79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djeca osoba s invaliditetom (100% i 90%).</w:t>
            </w:r>
          </w:p>
        </w:tc>
      </w:tr>
    </w:tbl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B</w:t>
      </w: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-</w:t>
      </w: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Učenici koji primaju</w:t>
      </w: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 dječji doplatak </w:t>
      </w: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imaju pravo na</w:t>
      </w: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 </w:t>
      </w: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sufinancirani mliječni obrok, ručak i užinu, </w:t>
      </w: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uz uvjet da su uključeni u produženi boravak.</w:t>
      </w: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Sufinanciranje cijene mliječnog obroka ove kategorije korisnika prehrane provodi se na temelju rješenja, uvjerenja ili potvrde HZMO-a o pravu na dječji doplatak na način prikazan u tablici.</w:t>
      </w:r>
    </w:p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1061"/>
        <w:gridCol w:w="1008"/>
        <w:gridCol w:w="1061"/>
        <w:gridCol w:w="1008"/>
        <w:gridCol w:w="1061"/>
        <w:gridCol w:w="1008"/>
      </w:tblGrid>
      <w:tr w:rsidR="002D030B" w:rsidRPr="002D030B" w:rsidTr="004F0F79">
        <w:trPr>
          <w:tblHeader/>
        </w:trPr>
        <w:tc>
          <w:tcPr>
            <w:tcW w:w="9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B - SUFINANCIRANJE OBROKA ZA UČENIKE KOJI PRIMAJU DJEČJI DOPLATAK</w:t>
            </w:r>
          </w:p>
        </w:tc>
      </w:tr>
      <w:tr w:rsidR="002D030B" w:rsidRPr="002D030B" w:rsidTr="004F0F79">
        <w:trPr>
          <w:tblHeader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lastRenderedPageBreak/>
              <w:t>KATEGORIJA KORISNIKA</w:t>
            </w:r>
          </w:p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koji ostvaruju dječji doplatak po Zakonu o doplatku za djecu (Narodne novine 94/01, 138/06, 107/07, 37/08, 61/11, 112/12 i 82/15)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MLIJEČNI OBROK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RUČAK</w:t>
            </w:r>
          </w:p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UŽINA</w:t>
            </w:r>
          </w:p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(uz uvjet uključenja u produženi boravak)</w:t>
            </w:r>
          </w:p>
        </w:tc>
      </w:tr>
      <w:tr w:rsidR="002D030B" w:rsidRPr="002D030B" w:rsidTr="004F0F79">
        <w:tc>
          <w:tcPr>
            <w:tcW w:w="34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 članku 17. stavku 1., članku 21. stavku 1. i članku 21. stavku 2. (osnovica članak 17. stavak 1.) i članku 22. Zakona o doplatku za djecu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POPUST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CIJENA (kn)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POPUST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CIJENA (kn)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POPUST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CIJENA (kn)</w:t>
            </w:r>
          </w:p>
        </w:tc>
      </w:tr>
      <w:tr w:rsidR="002D030B" w:rsidRPr="002D030B" w:rsidTr="004F0F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86%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0,70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85,56%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1,30</w:t>
            </w: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20%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2%</w:t>
            </w:r>
          </w:p>
        </w:tc>
      </w:tr>
      <w:tr w:rsidR="002D030B" w:rsidRPr="002D030B" w:rsidTr="004F0F79"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 članku 17. stavku 2. i članku 21. stavku 1. i članku 21. stavku 2. (osnovica članak 17. stavak 2.) Zakona o doplatku za djecu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65%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1,75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63,89%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3,25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</w:p>
        </w:tc>
      </w:tr>
      <w:tr w:rsidR="002D030B" w:rsidRPr="002D030B" w:rsidTr="004F0F79"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 članku 17. stavku 3. i članku 21. stavku 1. i članku 21. stavku 2. (osnovica članak 17. stavak 3.) Zakona o doplatku za djecu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50%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2,50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50%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4,50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</w:p>
        </w:tc>
      </w:tr>
    </w:tbl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Učenici koji primaju dječji doplatak, a nisu uključeni u program produženog boravka, ostvaruju pravo na sufinanciranje prehrane za ručak po cijeni od 6,50 kuna, a za užinu po cijeni od 2,00 kune, </w:t>
      </w: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hr-HR"/>
        </w:rPr>
        <w:t>ako to škola može organizirati.</w:t>
      </w:r>
    </w:p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495"/>
        <w:gridCol w:w="1501"/>
        <w:gridCol w:w="1495"/>
        <w:gridCol w:w="1501"/>
        <w:gridCol w:w="1808"/>
      </w:tblGrid>
      <w:tr w:rsidR="002D030B" w:rsidRPr="002D030B" w:rsidTr="004F0F79">
        <w:trPr>
          <w:tblHeader/>
        </w:trPr>
        <w:tc>
          <w:tcPr>
            <w:tcW w:w="96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C - SUFINANCIRANJE OBROKA ZA OSTALE UČENIKE IZVAN A ILI B KRITERIJA</w:t>
            </w:r>
          </w:p>
        </w:tc>
      </w:tr>
      <w:tr w:rsidR="002D030B" w:rsidRPr="002D030B" w:rsidTr="004F0F79">
        <w:trPr>
          <w:tblHeader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MLIJEČNI OBROK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RUČAK</w:t>
            </w:r>
          </w:p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UŽINA</w:t>
            </w:r>
          </w:p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(uz uvjet uključenja u produženi boravak)</w:t>
            </w:r>
          </w:p>
        </w:tc>
      </w:tr>
      <w:tr w:rsidR="002D030B" w:rsidRPr="002D030B" w:rsidTr="004F0F79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POPUST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CIJENA (kn)</w:t>
            </w:r>
          </w:p>
        </w:tc>
      </w:tr>
      <w:tr w:rsidR="002D030B" w:rsidRPr="002D030B" w:rsidTr="004F0F79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30%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27,78%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6,50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20%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2,00</w:t>
            </w:r>
          </w:p>
        </w:tc>
      </w:tr>
    </w:tbl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Za ostale učenike škola može organizirati konzumaciju ručka po cijeni od 9,00 kn i užine po cijeni od 2,50 kn ako zadovoljava sve prostorne i materijalne uvjete, ima adekvatnu kuhinjsku opremu i opremu za serviranje hrane te ako ima dovoljan broj zaposlenika.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Učenici se uključuju u besplatnu ili sufinanciranu prehranu od datuma kad je osnovna škola zaprimila dokumentaciju, a ne od datuma na rješenju, uvjerenju ili potvrdi o pravu na dječji doplatak, odnosno rješenju ili uvjerenju o pravu korištenja socijalne pomoći ili drugim uvjerenjima.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Učenicima s teškoćama u posebnim razrednim odjelima sufinancira se razlika u cijeni prehrane u odnosu na sufinanciranu prehranu prema</w:t>
      </w: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shd w:val="clear" w:color="auto" w:fill="FFFFFF"/>
          <w:lang w:eastAsia="hr-HR"/>
        </w:rPr>
        <w:t> </w:t>
      </w: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Odluci Ministarstva znanosti i obrazovanja o kriterijima za financiranje povećanih troškova prijevoza i posebnih nastavnih sredstava i pomagala te sufinanciranja prehrane učenika s teškoćama u razvoju u osnovnoškolskim programima za tekuću školsku godinu, a sukladno kriterijima sufinanciranja pod A, B i C ovog programa.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Roditelj učenika plaća cijenu prehrane mjesečno, na temelju evidencije škole o broju konzumiranih obroka i uplatnica koje izdaju škole.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lastRenderedPageBreak/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Škola je obvezna u svim slučajevima primjenjivati kriterije i mjerila zadana ovim programom.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Gradski ured za obrazovanje doznačavat će Osnovnoj školi Velika Mlaka razliku sredstava do punog iznosa za sufinanciranje prehrane učenika s prebivalištem u Gradu Zagrebu uključenih u program produženog boravka u Osnovnoj školi Velika Mlaka, mjesečno na temelju obrazloženog zahtjeva Škole.</w:t>
      </w:r>
    </w:p>
    <w:p w:rsidR="002D030B" w:rsidRPr="002D030B" w:rsidRDefault="002D030B">
      <w:pPr>
        <w:rPr>
          <w:sz w:val="28"/>
        </w:rPr>
      </w:pPr>
    </w:p>
    <w:sectPr w:rsidR="002D030B" w:rsidRPr="002D030B" w:rsidSect="001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80D91"/>
    <w:multiLevelType w:val="hybridMultilevel"/>
    <w:tmpl w:val="11D4329C"/>
    <w:lvl w:ilvl="0" w:tplc="8F9CB8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0B"/>
    <w:rsid w:val="001C2D33"/>
    <w:rsid w:val="002D0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2108</Words>
  <Characters>12019</Characters>
  <Application>Microsoft Office Word</Application>
  <DocSecurity>0</DocSecurity>
  <Lines>100</Lines>
  <Paragraphs>28</Paragraphs>
  <ScaleCrop>false</ScaleCrop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2020-02-18T06:42:00Z</dcterms:created>
  <dcterms:modified xsi:type="dcterms:W3CDTF">2020-02-18T06:44:00Z</dcterms:modified>
</cp:coreProperties>
</file>